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9FC7" w14:textId="77777777" w:rsidR="00FF72C1" w:rsidRDefault="00FF72C1"/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Table 15.3: 1 AE by SOC/PT</w:t>
            </w:r>
          </w:p>
        </w:tc>
      </w:tr>
      <w:tr>
        <w:trPr>
          <w:trHeight w:val="360" w:hRule="auto"/>
          <w:tblHeader/>
        </w:trPr>
        header 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(N=86)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 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(N=84)</w:t>
            </w:r>
          </w:p>
        </w:tc>
      </w:tr>
      <w:tr>
        <w:trPr>
          <w:trHeight w:val="360" w:hRule="auto"/>
        </w:trPr>
        body 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Any adverse events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69 (80.2%)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 (94.0%)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 (91.7%)</w:t>
            </w:r>
          </w:p>
        </w:tc>
      </w:tr>
      <w:tr>
        <w:trPr>
          <w:trHeight w:val="360" w:hRule="auto"/>
        </w:trPr>
        body 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Cardiac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 (21.4%)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(15.5%)</w:t>
            </w:r>
          </w:p>
        </w:tc>
      </w:tr>
      <w:tr>
        <w:trPr>
          <w:trHeight w:val="360" w:hRule="auto"/>
        </w:trPr>
        body 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Atrial fibrillation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Atrial flutter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Atrial hypertrophy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Atrioventricular block first degree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Atrioventricular block second degree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Bradycardia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Bundle branch block left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Bundle branch block right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Cardiac disorder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Cardiac failure congestive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Myocardial infarction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 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Palpitations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 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Sinus arrhythmia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Sinus bradycardia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</w:tr>
      <w:tr>
        <w:trPr>
          <w:trHeight w:val="360" w:hRule="auto"/>
        </w:trPr>
        body 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Supraventricular extrasystoles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Supraventricular tachycardia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Tachycardia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Ventricular extrasystoles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 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Ventricular hypertrophy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22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Wolff-parkinson-white syndrome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23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Congenital, familial and genetic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24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Ventricular septal defect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25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Ear and labyrinth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 26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Cerumen impaction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27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Ear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28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Tinnitus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29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Vertigo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30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 31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Conjunctival haemorrhage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32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Conjunctivitis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allergy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pruritus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swelling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Glaucoma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37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Vision blurred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38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Gastrointestinal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 (19.8%)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 (25.0%)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 (17.9%)</w:t>
            </w:r>
          </w:p>
        </w:tc>
      </w:tr>
      <w:tr>
        <w:trPr>
          <w:trHeight w:val="360" w:hRule="auto"/>
        </w:trPr>
        body 39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Abdominal discomfort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40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Abdominal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 41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Constipation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42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Diarrhoea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</w:tr>
      <w:tr>
        <w:trPr>
          <w:trHeight w:val="360" w:hRule="auto"/>
        </w:trPr>
        body 43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Dyspepsia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44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Dysphagia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45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Flatulence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46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Gastrointestinal haemorrhage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47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Gastrooesophageal reflux disease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48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Glossitis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49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Hiatus hernia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50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Nausea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 51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Rectal haemorrhage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52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Salivary hypersecretion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53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Stomach discomfort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54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Vomiting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 55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General disorders and administration site conditions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 (24.4%)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40 (47.6%)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47 (56.0%)</w:t>
            </w:r>
          </w:p>
        </w:tc>
      </w:tr>
      <w:tr>
        <w:trPr>
          <w:trHeight w:val="360" w:hRule="auto"/>
        </w:trPr>
        body 56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bleeding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57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dermatitis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(5.8%)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(10.7%)</w:t>
            </w:r>
          </w:p>
        </w:tc>
      </w:tr>
      <w:tr>
        <w:trPr>
          <w:trHeight w:val="360" w:hRule="auto"/>
        </w:trPr>
        body 58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desquamation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59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discharge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discolouration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61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erythema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 (17.9%)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 (14.3%)</w:t>
            </w:r>
          </w:p>
        </w:tc>
      </w:tr>
      <w:tr>
        <w:trPr>
          <w:trHeight w:val="360" w:hRule="auto"/>
        </w:trPr>
        body 62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induration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irritation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(10.7%)</w:t>
            </w:r>
          </w:p>
        </w:tc>
      </w:tr>
      <w:tr>
        <w:trPr>
          <w:trHeight w:val="360" w:hRule="auto"/>
        </w:trPr>
        body 64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perspiration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pruritus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 (26.2%)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 (26.2%)</w:t>
            </w:r>
          </w:p>
        </w:tc>
      </w:tr>
      <w:tr>
        <w:trPr>
          <w:trHeight w:val="360" w:hRule="auto"/>
        </w:trPr>
        body 67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reaction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swelling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69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urticaria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 70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vesicles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 71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Application site warmth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72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Asthenia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Chest discomfort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Chest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Chills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76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Cyst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77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Fatigue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</w:tr>
      <w:tr>
        <w:trPr>
          <w:trHeight w:val="360" w:hRule="auto"/>
        </w:trPr>
        body 78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Feeling abnormal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79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Feeling cold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80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Inflammation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Malaise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Oedema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 83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Oedema peripheral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Pyrexia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86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Secretion discharge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Sudden death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Swelling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89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Ulcer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90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Hepatobiliary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Hyperbilirubinaemia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Immune system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93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Hypersensitivity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94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Seasonal allergy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Infections and infestations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 (18.6%)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(11.9%)</w:t>
            </w:r>
          </w:p>
        </w:tc>
      </w:tr>
      <w:tr>
        <w:trPr>
          <w:trHeight w:val="360" w:hRule="auto"/>
        </w:trPr>
        body 96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Bronchitis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Cellulitis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98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Cervicitis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Cystitis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body100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Ear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body101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Gastroenteritis viral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body102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Hordeolum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body103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Influenza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body104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Localised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body105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Lower respiratory tract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body106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Nasopharyngitis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body107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Onychomycosis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body108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Pneumonia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body109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Rhinitis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Upper respiratory tract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Urinary tract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Vaginal mycosis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Viral infection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Injury, poisoning and procedural complications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</w:tr>
      <w:tr>
        <w:trPr>
          <w:trHeight w:val="360" w:hRule="auto"/>
        </w:trPr>
        body115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Contusion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Excoriation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Facial bones fracture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Fall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Hip fracture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Joint dislocation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laceration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body122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Wound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body123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Investigations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</w:tr>
      <w:tr>
        <w:trPr>
          <w:trHeight w:val="360" w:hRule="auto"/>
        </w:trPr>
        body124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Biopsy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Biopsy prostate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alkaline phosphatase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cholesterol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creatine phosphokinase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glucose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body130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Blood urine present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body131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Body temperature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body132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Cystoscopy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body133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Electrocardiogram st segment depression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body134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Electrocardiogram t wave amplitude decreased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body135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Electrocardiogram t wave inversion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body136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Heart rate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body137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Heart rate irregular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body138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Nasal mucosa biopsy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body139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Neutrophil count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body140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Urine analysis abnormal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body141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Weight decreased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body142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White blood cell count increased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body143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Metabolism and nutrition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body144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Decreased appetite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body145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Dehydration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body146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Diabetes mellitus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body147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Food craving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body148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Hypercholesterolaemia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body149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Hyponatraemia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body150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Increased appetite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body151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Musculoskeletal and connective tissue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(5.8%)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</w:tr>
      <w:tr>
        <w:trPr>
          <w:trHeight w:val="360" w:hRule="auto"/>
        </w:trPr>
        body152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Arthralgia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body153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Arthritis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body154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Back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body155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Flank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body156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Muscle spasms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body157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Muscular weakness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body158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Myalgia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body159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Pain in extremity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Shoulder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body161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Neoplasms benign, malignant and unspecified (incl cysts and polyps)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body162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Colon cancer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body163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Malignant fibrous histiocytoma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body164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Prostate cancer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Nervous system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 (14.0%)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 (32.1%)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 (23.8%)</w:t>
            </w:r>
          </w:p>
        </w:tc>
      </w:tr>
      <w:tr>
        <w:trPr>
          <w:trHeight w:val="360" w:hRule="auto"/>
        </w:trPr>
        body166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Amnesia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Balance disorder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body168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Burning sensation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Cognitive disorder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body170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Complex partial seizures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body171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Coordination abnormal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body172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Dizziness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 (14.3%)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(9.5%)</w:t>
            </w:r>
          </w:p>
        </w:tc>
      </w:tr>
      <w:tr>
        <w:trPr>
          <w:trHeight w:val="360" w:hRule="auto"/>
        </w:trPr>
        body173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Headache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body174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Hemianopia homonymous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body175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Hypersomnia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body176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Lethargy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body177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Paraesthesia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body178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Paraesthesia oral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body179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Parkinson's disease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body180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Parosmia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body181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Partial seizures with secondary generalisation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body182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Psychomotor hyperactivity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body183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Somnolence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body184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Stupor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body185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Syncope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body186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Syncope vasovagal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body187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Transient ischaemic attack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body188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Psychiatric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(11.9%)</w:t>
            </w:r>
          </w:p>
        </w:tc>
      </w:tr>
      <w:tr>
        <w:trPr>
          <w:trHeight w:val="360" w:hRule="auto"/>
        </w:trPr>
        body189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Agitation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body190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Anxiety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body191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Completed suicide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Confusional state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body193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Delirium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Delusion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Depressed mood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body196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Disorientation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Hallucination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Hallucination, visual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body199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Insomnia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body200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Irritability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body201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Libido decreased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body202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Listless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body203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Nightmare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body204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Restlessness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body205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Renal and urinary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body206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Calculus urethral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body207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Dysuria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body208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Enuresis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body209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Incontinence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Micturition urgency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Nephrolithiasis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Pollakiuria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Reproductive system and breast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Benign prostatic hyperplasia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Pelvic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Respiratory, thoracic and mediastinal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(11.9%)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 (11.9%)</w:t>
            </w:r>
          </w:p>
        </w:tc>
      </w:tr>
      <w:tr>
        <w:trPr>
          <w:trHeight w:val="360" w:hRule="auto"/>
        </w:trPr>
        body217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Allergic granulomatous angiitis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Cough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</w:tr>
      <w:tr>
        <w:trPr>
          <w:trHeight w:val="360" w:hRule="auto"/>
        </w:trPr>
        body219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Dysphonia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Dyspnoea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Emphysema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body222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Epistaxis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body223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Haemoptysis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body224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Nasal congestion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body225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Pharyngeal erythema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body226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Pharyngolaryngeal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body227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Postnasal drip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body228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Productive cough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body229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body230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Respiratory tract congestion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body231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Rhinorrhoea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body232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and subcutaneous tissue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 (24.4%)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42 (50.0%)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42 (50.0%)</w:t>
            </w:r>
          </w:p>
        </w:tc>
      </w:tr>
      <w:tr>
        <w:trPr>
          <w:trHeight w:val="360" w:hRule="auto"/>
        </w:trPr>
        body233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Actinic keratosis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body234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Alopecia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body235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Blister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</w:tr>
      <w:tr>
        <w:trPr>
          <w:trHeight w:val="360" w:hRule="auto"/>
        </w:trPr>
        body236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Cold sweat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body237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Dermatitis atopic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body238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Dermatitis contact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body239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Drug eruption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body240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Erythema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 (16.7%)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 (17.9%)</w:t>
            </w:r>
          </w:p>
        </w:tc>
      </w:tr>
      <w:tr>
        <w:trPr>
          <w:trHeight w:val="360" w:hRule="auto"/>
        </w:trPr>
        body241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Hyperhidrosis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</w:tr>
      <w:tr>
        <w:trPr>
          <w:trHeight w:val="360" w:hRule="auto"/>
        </w:trPr>
        body242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Pruritus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 (31.0%)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 (27.4%)</w:t>
            </w:r>
          </w:p>
        </w:tc>
      </w:tr>
      <w:tr>
        <w:trPr>
          <w:trHeight w:val="360" w:hRule="auto"/>
        </w:trPr>
        body243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Pruritus generalised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body244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(5.8%)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 (13.1%)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(15.5%)</w:t>
            </w:r>
          </w:p>
        </w:tc>
      </w:tr>
      <w:tr>
        <w:trPr>
          <w:trHeight w:val="360" w:hRule="auto"/>
        </w:trPr>
        body245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 erythematous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body246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 maculo-papular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body247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 papular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body248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Rash pruritic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body249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exfoliation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body250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irritation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</w:tr>
      <w:tr>
        <w:trPr>
          <w:trHeight w:val="360" w:hRule="auto"/>
        </w:trPr>
        body251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odour abnormal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body252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ulcer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body253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Urticaria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body254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Social circumstances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body255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Alcohol use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body256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Surgical and medical procedures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body257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Acrochordon excision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body258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Cataract operation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body259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Eye laser surgery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body260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Skin lesion excision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body261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Vascular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body262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Hot flush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body263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Hypertension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body264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Hypotension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body265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Orthostatic hypotension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body266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Wound haemorrhage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footer 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sectPr>
      <w:headerReference w:officer="true" r:id="rId8" w:type="default">
</w:headerReference>
      <w:footerReference w:officer="true" r:id="rId7" w:type="default">
</w:footerReference>
      <w:pgMar w:header="708" w:bottom="1440" w:top="1440" w:right="1440" w:left="1440" w:footer="708" w:gutter="0"/>
      <w:pgSz w:h="16838" w:w="11906" w:orient="portrait"/>
      <w:type w:val="nextPage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/>
      <w:fldChar w:fldCharType="begin" w:dirty="true"/>
    </w:r>
    <w:r>
      <w:rPr/>
      <w:instrText xml:space="preserve" w:dirty="true">PAGE \* MERGEFORMAT</w:instrText>
    </w:r>
    <w:r>
      <w:rPr/>
      <w:fldChar w:fldCharType="end" w:dirty="true"/>
    </w:r>
    <w:r>
      <w:rPr>
        <w:rFonts/>
        <w:strike w:val="false"/>
      </w:rPr>
      <w:t xml:space="preserve"> on </w:t>
    </w:r>
    <w:r>
      <w:rPr/>
      <w:fldChar w:fldCharType="begin" w:dirty="true"/>
    </w:r>
    <w:r>
      <w:rPr/>
      <w:instrText xml:space="preserve" w:dirty="true">NumPages \* MERGEFORMAT</w:instrText>
    </w:r>
    <w:r>
      <w:rPr/>
      <w:fldChar w:fldCharType="end" w:dirty="true"/>
    </w:r>
    <w:r>
      <w:rPr>
        <w:rFonts/>
        <w:strike w:val="false"/>
      </w:rPr>
      <w:t xml:space="preserve"> pages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Adverse Events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180"/>
    <w:multiLevelType w:val="multilevel"/>
    <w:tmpl w:val="C436F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C47837"/>
    <w:multiLevelType w:val="multilevel"/>
    <w:tmpl w:val="3D08B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66993"/>
    <w:multiLevelType w:val="multilevel"/>
    <w:tmpl w:val="2AD44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8F6701"/>
    <w:multiLevelType w:val="multilevel"/>
    <w:tmpl w:val="F18AC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AF6F74"/>
    <w:multiLevelType w:val="multilevel"/>
    <w:tmpl w:val="2CA6360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3239793">
    <w:abstractNumId w:val="1"/>
  </w:num>
  <w:num w:numId="2" w16cid:durableId="826285560">
    <w:abstractNumId w:val="3"/>
  </w:num>
  <w:num w:numId="3" w16cid:durableId="1262955374">
    <w:abstractNumId w:val="2"/>
  </w:num>
  <w:num w:numId="4" w16cid:durableId="464473122">
    <w:abstractNumId w:val="0"/>
  </w:num>
  <w:num w:numId="5" w16cid:durableId="84752184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hyphenationZone w:val="360"/>
  <w:compat>
    <w:compatSetting w:name="compatibilityMode" w:uri="http://schemas.microsoft.com/office/word" w:val="15"/>
  </w:compat>
  <w:decimalSymbol w:val=".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91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E2594"/>
    <w:pPr>
      <w:keepNext/>
      <w:keepLines/>
      <w:numPr>
        <w:numId w:val="5"/>
      </w:numPr>
      <w:spacing w:before="360" w:after="80"/>
      <w:ind w:left="0" w:firstLine="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2594"/>
    <w:pPr>
      <w:keepNext/>
      <w:keepLines/>
      <w:numPr>
        <w:ilvl w:val="1"/>
        <w:numId w:val="5"/>
      </w:numPr>
      <w:spacing w:before="160" w:after="80"/>
      <w:ind w:left="0" w:firstLine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2594"/>
    <w:pPr>
      <w:keepNext/>
      <w:keepLines/>
      <w:numPr>
        <w:ilvl w:val="2"/>
        <w:numId w:val="5"/>
      </w:numPr>
      <w:spacing w:before="160" w:after="80"/>
      <w:ind w:left="0" w:firstLine="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2594"/>
    <w:pPr>
      <w:keepNext/>
      <w:keepLines/>
      <w:numPr>
        <w:ilvl w:val="3"/>
        <w:numId w:val="5"/>
      </w:numPr>
      <w:spacing w:before="80" w:after="40"/>
      <w:ind w:left="0" w:firstLine="0"/>
      <w:outlineLvl w:val="3"/>
    </w:pPr>
    <w:rPr>
      <w:rFonts w:eastAsiaTheme="majorEastAsia" w:cstheme="majorBidi"/>
      <w:iCs/>
      <w:color w:val="000000" w:themeColor="text1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2594"/>
    <w:pPr>
      <w:keepNext/>
      <w:keepLines/>
      <w:numPr>
        <w:ilvl w:val="4"/>
        <w:numId w:val="5"/>
      </w:numPr>
      <w:spacing w:before="80" w:after="40"/>
      <w:ind w:left="0" w:firstLine="0"/>
      <w:outlineLvl w:val="4"/>
    </w:pPr>
    <w:rPr>
      <w:rFonts w:eastAsiaTheme="majorEastAsia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2594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259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2594"/>
    <w:rPr>
      <w:rFonts w:ascii="Arial" w:eastAsiaTheme="majorEastAsia" w:hAnsi="Arial" w:cstheme="majorBidi"/>
      <w:color w:val="000000" w:themeColor="text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2594"/>
    <w:rPr>
      <w:rFonts w:ascii="Arial" w:eastAsiaTheme="majorEastAsia" w:hAnsi="Arial" w:cstheme="majorBidi"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1E2594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218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8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8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8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8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8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8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8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8B9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paragraph" w:customStyle="1" w:styleId="TableCaption">
    <w:name w:val="Tabl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24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ImageCaption">
    <w:name w:val="Imag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240" w:before="6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graphic">
    <w:name w:val="Graphic"/>
    <w:basedOn w:val="Normal"/>
    <w:pPr>
      <w:jc w:val="center"/>
      <w:keepNext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60" w:line="240"/>
      <w:ind w:left="0" w:right="0" w:firstLine="0" w:firstLineChars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8" Type="http://schemas.openxmlformats.org/officeDocument/2006/relationships/header" Target="header1.xml"/>
<Relationship Id="rId7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 Gohel</dc:creator>
  <cp:keywords/>
  <dc:description/>
  <cp:lastModifiedBy>davidgohel</cp:lastModifiedBy>
  <cp:revision>4</cp:revision>
  <dcterms:created xsi:type="dcterms:W3CDTF">2025-11-03T07:42:00Z</dcterms:created>
  <dcterms:modified xsi:type="dcterms:W3CDTF">2025-11-04T12:27:50Z</dcterms:modified>
</cp:coreProperties>
</file>